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60" w:firstRow="1" w:lastRow="1" w:firstColumn="0" w:lastColumn="1" w:noHBand="0" w:noVBand="0"/>
      </w:tblPr>
      <w:tblGrid>
        <w:gridCol w:w="8838"/>
      </w:tblGrid>
      <w:tr w:rsidR="004A3B48" w:rsidRPr="00E76D8C" w:rsidTr="002017EE">
        <w:trPr>
          <w:tblHeader/>
          <w:jc w:val="right"/>
        </w:trPr>
        <w:tc>
          <w:tcPr>
            <w:tcW w:w="8838" w:type="dxa"/>
          </w:tcPr>
          <w:p w:rsidR="004A3B48" w:rsidRPr="00E76D8C" w:rsidRDefault="00A839A5" w:rsidP="004A3B48">
            <w:pPr>
              <w:pStyle w:val="YourName"/>
            </w:pPr>
            <w:r w:rsidRPr="00E76D8C">
              <w:t>Carole J. Jones</w:t>
            </w:r>
          </w:p>
        </w:tc>
      </w:tr>
      <w:tr w:rsidR="004A3B48" w:rsidRPr="00E76D8C" w:rsidTr="002017EE">
        <w:trPr>
          <w:tblHeader/>
          <w:jc w:val="right"/>
        </w:trPr>
        <w:tc>
          <w:tcPr>
            <w:tcW w:w="8838" w:type="dxa"/>
          </w:tcPr>
          <w:p w:rsidR="004A3B48" w:rsidRPr="00E76D8C" w:rsidRDefault="00A839A5" w:rsidP="00593776">
            <w:pPr>
              <w:pStyle w:val="ContactInfo"/>
            </w:pPr>
            <w:r w:rsidRPr="00E76D8C">
              <w:t>3518  Cherry Ridge Drive,  Decatur, Georgia 30034</w:t>
            </w:r>
            <w:r w:rsidR="00E8333B" w:rsidRPr="00E76D8C">
              <w:t xml:space="preserve"> </w:t>
            </w:r>
            <w:r w:rsidRPr="00E76D8C">
              <w:t xml:space="preserve">  </w:t>
            </w:r>
            <w:r w:rsidR="00593776">
              <w:t>678-575-8182</w:t>
            </w:r>
            <w:r w:rsidR="00E8333B" w:rsidRPr="00E76D8C">
              <w:t xml:space="preserve"> </w:t>
            </w:r>
            <w:r w:rsidRPr="00E76D8C">
              <w:t xml:space="preserve">  cmj656@bellsouth.net</w:t>
            </w:r>
          </w:p>
        </w:tc>
      </w:tr>
    </w:tbl>
    <w:p w:rsidR="004A3B48" w:rsidRDefault="004A3B48" w:rsidP="004A3B48"/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6667"/>
      </w:tblGrid>
      <w:tr w:rsidR="004A3B48" w:rsidRPr="00E76D8C">
        <w:tc>
          <w:tcPr>
            <w:tcW w:w="2160" w:type="dxa"/>
          </w:tcPr>
          <w:p w:rsidR="004A3B48" w:rsidRPr="00E23010" w:rsidRDefault="004A3B48" w:rsidP="004A3B48">
            <w:pPr>
              <w:pStyle w:val="Heading1"/>
            </w:pPr>
            <w:r w:rsidRPr="00E23010">
              <w:t>Objective</w:t>
            </w:r>
          </w:p>
        </w:tc>
        <w:tc>
          <w:tcPr>
            <w:tcW w:w="6667" w:type="dxa"/>
          </w:tcPr>
          <w:p w:rsidR="004A3B48" w:rsidRPr="00E76D8C" w:rsidRDefault="00A839A5" w:rsidP="00726D9C">
            <w:pPr>
              <w:pStyle w:val="BodyText1"/>
            </w:pPr>
            <w:r w:rsidRPr="00E76D8C">
              <w:t xml:space="preserve">To be employed in a challenging and rewarding position within a stable and well established organization utilizing skills and experience in </w:t>
            </w:r>
            <w:r w:rsidR="00BA4819" w:rsidRPr="00E76D8C">
              <w:t xml:space="preserve">Higher Education </w:t>
            </w:r>
            <w:r w:rsidR="001E768E">
              <w:t xml:space="preserve">and </w:t>
            </w:r>
            <w:r w:rsidRPr="00E76D8C">
              <w:t>Student Aid Administration</w:t>
            </w:r>
            <w:r w:rsidR="00BA4819" w:rsidRPr="00E76D8C">
              <w:t>.</w:t>
            </w:r>
          </w:p>
        </w:tc>
      </w:tr>
      <w:tr w:rsidR="004A3B48" w:rsidRPr="00E76D8C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Experience</w:t>
            </w:r>
          </w:p>
        </w:tc>
        <w:tc>
          <w:tcPr>
            <w:tcW w:w="6667" w:type="dxa"/>
          </w:tcPr>
          <w:p w:rsidR="000D7287" w:rsidRPr="00E76D8C" w:rsidRDefault="00A839A5" w:rsidP="00726D9C">
            <w:pPr>
              <w:pStyle w:val="BodyText1"/>
            </w:pPr>
            <w:r w:rsidRPr="00E76D8C">
              <w:t>Default Prevention</w:t>
            </w:r>
            <w:r w:rsidR="00FC0DB3" w:rsidRPr="00E76D8C">
              <w:t xml:space="preserve"> </w:t>
            </w:r>
            <w:r w:rsidR="00BA4819" w:rsidRPr="00E76D8C">
              <w:t>Coordinator</w:t>
            </w:r>
          </w:p>
          <w:p w:rsidR="004A3B48" w:rsidRPr="00E76D8C" w:rsidRDefault="00A839A5" w:rsidP="004A3B48">
            <w:pPr>
              <w:pStyle w:val="BodyText"/>
              <w:rPr>
                <w:b/>
              </w:rPr>
            </w:pPr>
            <w:r w:rsidRPr="00E76D8C">
              <w:rPr>
                <w:b/>
              </w:rPr>
              <w:t>September 2008 – Present,</w:t>
            </w:r>
            <w:r w:rsidR="000D7287" w:rsidRPr="00E76D8C">
              <w:rPr>
                <w:b/>
              </w:rPr>
              <w:t xml:space="preserve">  </w:t>
            </w:r>
            <w:r w:rsidRPr="00E76D8C">
              <w:rPr>
                <w:b/>
              </w:rPr>
              <w:t>Georgia Perimeter College</w:t>
            </w:r>
            <w:r w:rsidR="004A3B48" w:rsidRPr="00E76D8C">
              <w:rPr>
                <w:b/>
              </w:rPr>
              <w:t xml:space="preserve">, </w:t>
            </w:r>
            <w:r w:rsidR="0071089B" w:rsidRPr="00E76D8C">
              <w:rPr>
                <w:b/>
              </w:rPr>
              <w:t>Clarkston, Georgia</w:t>
            </w:r>
          </w:p>
          <w:p w:rsidR="00926975" w:rsidRPr="00E76D8C" w:rsidRDefault="002017EE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>Responsibl</w:t>
            </w:r>
            <w:r w:rsidR="005562C0">
              <w:t>e</w:t>
            </w:r>
            <w:r>
              <w:t xml:space="preserve"> for developing</w:t>
            </w:r>
            <w:r w:rsidR="005D075B" w:rsidRPr="00E76D8C">
              <w:t xml:space="preserve"> and </w:t>
            </w:r>
            <w:r w:rsidR="005562C0">
              <w:t>implementing</w:t>
            </w:r>
            <w:r w:rsidR="00926975" w:rsidRPr="00E76D8C">
              <w:t xml:space="preserve"> a comprehensive default prevention management program</w:t>
            </w:r>
            <w:r w:rsidR="006924E2" w:rsidRPr="00E76D8C">
              <w:t xml:space="preserve"> </w:t>
            </w:r>
            <w:r w:rsidR="00EC55E3" w:rsidRPr="00E76D8C">
              <w:t xml:space="preserve">for </w:t>
            </w:r>
            <w:r w:rsidR="005562C0">
              <w:t xml:space="preserve">current and former </w:t>
            </w:r>
            <w:r w:rsidR="00055382">
              <w:t>s</w:t>
            </w:r>
            <w:r w:rsidR="00055382" w:rsidRPr="00E76D8C">
              <w:t>tudent’s</w:t>
            </w:r>
            <w:r w:rsidR="008C1825" w:rsidRPr="00E76D8C">
              <w:t xml:space="preserve"> </w:t>
            </w:r>
            <w:r w:rsidR="00D44597">
              <w:t>c</w:t>
            </w:r>
            <w:r w:rsidR="008C1825" w:rsidRPr="00E76D8C">
              <w:t>ollege</w:t>
            </w:r>
            <w:r w:rsidR="006924E2" w:rsidRPr="00E76D8C">
              <w:t xml:space="preserve"> wide</w:t>
            </w:r>
            <w:r w:rsidR="00926975" w:rsidRPr="00E76D8C">
              <w:t xml:space="preserve">. </w:t>
            </w:r>
          </w:p>
          <w:p w:rsidR="00FC0DB3" w:rsidRPr="00E76D8C" w:rsidRDefault="005562C0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 xml:space="preserve">Develops and conducts financial aid and literacy </w:t>
            </w:r>
            <w:r w:rsidR="00D44597">
              <w:t>presentations</w:t>
            </w:r>
            <w:r>
              <w:t xml:space="preserve"> </w:t>
            </w:r>
            <w:r w:rsidR="00DF5E11">
              <w:t>educating</w:t>
            </w:r>
            <w:r>
              <w:t xml:space="preserve"> </w:t>
            </w:r>
            <w:r w:rsidR="00FC0DB3" w:rsidRPr="00E76D8C">
              <w:t xml:space="preserve">  </w:t>
            </w:r>
            <w:r w:rsidR="00FC0DB3" w:rsidRPr="00E76D8C">
              <w:rPr>
                <w:noProof/>
              </w:rPr>
              <w:t xml:space="preserve"> students in understanding and successfully managing their student loan </w:t>
            </w:r>
            <w:r>
              <w:rPr>
                <w:noProof/>
              </w:rPr>
              <w:t>debt</w:t>
            </w:r>
            <w:r w:rsidR="00FC0DB3" w:rsidRPr="00E76D8C">
              <w:rPr>
                <w:noProof/>
              </w:rPr>
              <w:t xml:space="preserve"> .</w:t>
            </w:r>
          </w:p>
          <w:p w:rsidR="00926975" w:rsidRPr="00E76D8C" w:rsidRDefault="0092697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Serve</w:t>
            </w:r>
            <w:r w:rsidR="005D075B" w:rsidRPr="00E76D8C">
              <w:t>s</w:t>
            </w:r>
            <w:r w:rsidRPr="00E76D8C">
              <w:t xml:space="preserve"> as liaison</w:t>
            </w:r>
            <w:r w:rsidR="00A30868">
              <w:t xml:space="preserve"> between borrowers, loan services, guarantee agencies and the Department of Education to assist with default resolutions</w:t>
            </w:r>
            <w:r w:rsidRPr="00E76D8C">
              <w:t>.</w:t>
            </w:r>
          </w:p>
          <w:p w:rsidR="00FC0DB3" w:rsidRPr="00E76D8C" w:rsidRDefault="004646CC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>Responsible for monitoring</w:t>
            </w:r>
            <w:r w:rsidR="00CF0C37">
              <w:t>, reviewing</w:t>
            </w:r>
            <w:r>
              <w:t xml:space="preserve"> and managing the default rates and </w:t>
            </w:r>
            <w:r w:rsidR="00CF0C37">
              <w:t xml:space="preserve">all </w:t>
            </w:r>
            <w:r>
              <w:t xml:space="preserve">reports associated with </w:t>
            </w:r>
            <w:r w:rsidR="00CF0C37">
              <w:t xml:space="preserve">the </w:t>
            </w:r>
            <w:r>
              <w:t>rates, adjusting strategies and incorporating new strategies to help reduce the default rates.</w:t>
            </w:r>
          </w:p>
          <w:p w:rsidR="00FC0DB3" w:rsidRDefault="004646CC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>Works with loan servicers and other providers to help cure delinquent accounts and promote default awareness.</w:t>
            </w:r>
          </w:p>
          <w:p w:rsidR="0091403F" w:rsidRPr="00E76D8C" w:rsidRDefault="0091403F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>Actively assist and educates borrowers on how to resolve default issues.</w:t>
            </w:r>
          </w:p>
          <w:p w:rsidR="00926975" w:rsidRPr="00E76D8C" w:rsidRDefault="004646CC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>Oversees all borrower communication initiatives</w:t>
            </w:r>
            <w:r w:rsidR="007223B2">
              <w:t xml:space="preserve"> in an effort to help minimize delinquency and default.</w:t>
            </w:r>
            <w:r w:rsidR="00926975" w:rsidRPr="00E76D8C">
              <w:t xml:space="preserve"> </w:t>
            </w:r>
          </w:p>
          <w:p w:rsidR="004A3B48" w:rsidRPr="00E76D8C" w:rsidRDefault="007223B2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>Reviews defaults, bankruptcies and loan discharge conflict flags(c flags) received from NSLDS to determine whether proper documentation has been submitted to clear the issue.</w:t>
            </w:r>
          </w:p>
          <w:p w:rsidR="00FC0DB3" w:rsidRDefault="007223B2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 xml:space="preserve">Works </w:t>
            </w:r>
            <w:r w:rsidR="005163EB">
              <w:t>collaboratively with</w:t>
            </w:r>
            <w:r>
              <w:t xml:space="preserve"> other campus departments to develop, implement, and coordinate default management practices and student financial literacy programs.</w:t>
            </w:r>
          </w:p>
          <w:p w:rsidR="007223B2" w:rsidRDefault="00DF5E11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 xml:space="preserve">Works collaboratively with </w:t>
            </w:r>
            <w:r w:rsidR="005163EB">
              <w:t xml:space="preserve">internal financial aid </w:t>
            </w:r>
            <w:r>
              <w:t>staff to ensure optimal default prevention techniques are applied.</w:t>
            </w:r>
          </w:p>
          <w:p w:rsidR="00DF5E11" w:rsidRDefault="00DF5E11" w:rsidP="00DF5E11">
            <w:pPr>
              <w:pStyle w:val="BulletedList"/>
              <w:tabs>
                <w:tab w:val="clear" w:pos="450"/>
              </w:tabs>
              <w:ind w:left="245"/>
            </w:pPr>
            <w:r>
              <w:t>Prepares exit counseling packets for presentations</w:t>
            </w:r>
            <w:r w:rsidR="003322E3">
              <w:t>, mail out</w:t>
            </w:r>
            <w:r>
              <w:t xml:space="preserve"> and conducts </w:t>
            </w:r>
            <w:r w:rsidR="00155077">
              <w:t>individual</w:t>
            </w:r>
            <w:r>
              <w:t xml:space="preserve"> counseling as needed.</w:t>
            </w:r>
          </w:p>
          <w:p w:rsidR="00DF5E11" w:rsidRDefault="00DF5E11" w:rsidP="00DF5E11">
            <w:pPr>
              <w:pStyle w:val="BulletedList"/>
              <w:tabs>
                <w:tab w:val="clear" w:pos="450"/>
              </w:tabs>
              <w:ind w:left="245"/>
            </w:pPr>
            <w:r>
              <w:t>Maintains knowledge of constantly changing regulations and procedures; advise colleagues as needed.</w:t>
            </w:r>
          </w:p>
          <w:p w:rsidR="00D44597" w:rsidRDefault="00D44597" w:rsidP="00DF5E11">
            <w:pPr>
              <w:pStyle w:val="BulletedList"/>
              <w:tabs>
                <w:tab w:val="clear" w:pos="450"/>
              </w:tabs>
              <w:ind w:left="245"/>
            </w:pPr>
            <w:r>
              <w:t>Supervised the Student Financial Services Outreach Unit from</w:t>
            </w:r>
            <w:r w:rsidR="007C0975">
              <w:t xml:space="preserve"> 9/12 – 6/13.</w:t>
            </w:r>
            <w:r w:rsidR="00155728">
              <w:t xml:space="preserve"> Active</w:t>
            </w:r>
            <w:r w:rsidR="00960BF1">
              <w:t xml:space="preserve">ly participated in financial aid related outreach events including but not limited to open houses, orientation, high school outreach, FAFSA events and classroom </w:t>
            </w:r>
            <w:r w:rsidR="0070065D">
              <w:t>presentations</w:t>
            </w:r>
            <w:r w:rsidR="00960BF1">
              <w:t>.</w:t>
            </w:r>
          </w:p>
          <w:p w:rsidR="005163EB" w:rsidRPr="00E76D8C" w:rsidRDefault="005163EB" w:rsidP="005163EB">
            <w:pPr>
              <w:pStyle w:val="BulletedList"/>
              <w:tabs>
                <w:tab w:val="clear" w:pos="450"/>
              </w:tabs>
              <w:ind w:left="245"/>
            </w:pPr>
            <w:r>
              <w:t>Performs other duties as assigned.</w:t>
            </w:r>
          </w:p>
        </w:tc>
      </w:tr>
      <w:tr w:rsidR="004A3B48" w:rsidRPr="00E76D8C">
        <w:tc>
          <w:tcPr>
            <w:tcW w:w="2160" w:type="dxa"/>
          </w:tcPr>
          <w:p w:rsidR="004A3B48" w:rsidRPr="00E76D8C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Pr="00E76D8C" w:rsidRDefault="00A839A5" w:rsidP="00726D9C">
            <w:pPr>
              <w:pStyle w:val="BodyText1"/>
            </w:pPr>
            <w:r w:rsidRPr="00E76D8C">
              <w:t>Education Finance Account Executive</w:t>
            </w:r>
          </w:p>
          <w:p w:rsidR="009F21EC" w:rsidRPr="00E76D8C" w:rsidRDefault="00A839A5" w:rsidP="009F21EC">
            <w:pPr>
              <w:pStyle w:val="BodyText"/>
              <w:rPr>
                <w:b/>
              </w:rPr>
            </w:pPr>
            <w:r w:rsidRPr="00E76D8C">
              <w:rPr>
                <w:b/>
              </w:rPr>
              <w:t>September 2004 – May 2008,</w:t>
            </w:r>
            <w:r w:rsidR="006924E2" w:rsidRPr="00E76D8C">
              <w:rPr>
                <w:b/>
              </w:rPr>
              <w:t xml:space="preserve"> </w:t>
            </w:r>
            <w:r w:rsidRPr="00E76D8C">
              <w:rPr>
                <w:b/>
              </w:rPr>
              <w:t>RBS Citizens Bank</w:t>
            </w:r>
            <w:r w:rsidR="009F21EC" w:rsidRPr="00E76D8C">
              <w:rPr>
                <w:b/>
              </w:rPr>
              <w:t xml:space="preserve">, </w:t>
            </w:r>
            <w:r w:rsidRPr="00E76D8C">
              <w:rPr>
                <w:b/>
              </w:rPr>
              <w:t>Providence, R</w:t>
            </w:r>
            <w:r w:rsidR="005C6832" w:rsidRPr="00E76D8C">
              <w:rPr>
                <w:b/>
              </w:rPr>
              <w:t>h</w:t>
            </w:r>
            <w:r w:rsidRPr="00E76D8C">
              <w:rPr>
                <w:b/>
              </w:rPr>
              <w:t>ode Island</w:t>
            </w:r>
          </w:p>
          <w:p w:rsidR="009F21EC" w:rsidRDefault="000D65A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Mark</w:t>
            </w:r>
            <w:r w:rsidR="006924E2" w:rsidRPr="00E76D8C">
              <w:t>eted</w:t>
            </w:r>
            <w:r w:rsidR="005D075B" w:rsidRPr="00E76D8C">
              <w:t xml:space="preserve"> </w:t>
            </w:r>
            <w:r w:rsidR="005163EB">
              <w:t>the</w:t>
            </w:r>
            <w:r w:rsidR="00FF5959">
              <w:t xml:space="preserve"> Citizen’s </w:t>
            </w:r>
            <w:r w:rsidR="00055382">
              <w:t>Bank portfolio</w:t>
            </w:r>
            <w:r w:rsidR="005163EB">
              <w:t xml:space="preserve"> of </w:t>
            </w:r>
            <w:r w:rsidR="005D075B" w:rsidRPr="00E76D8C">
              <w:t>student</w:t>
            </w:r>
            <w:r w:rsidRPr="00E76D8C">
              <w:t xml:space="preserve"> loan products and services to potential accounts primarily across the state of Georgia and within the Southeast </w:t>
            </w:r>
            <w:r w:rsidRPr="00E76D8C">
              <w:lastRenderedPageBreak/>
              <w:t>Region.</w:t>
            </w:r>
          </w:p>
          <w:p w:rsidR="0091403F" w:rsidRPr="00E76D8C" w:rsidRDefault="0091403F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 xml:space="preserve">Called on potential accounts to make presentations on loan products and services, recommending additional products or functionality that would assist in growth and </w:t>
            </w:r>
            <w:r w:rsidR="00760307">
              <w:t>productivity</w:t>
            </w:r>
            <w:r>
              <w:t xml:space="preserve">. </w:t>
            </w:r>
          </w:p>
          <w:p w:rsidR="000D65AB" w:rsidRPr="00E76D8C" w:rsidRDefault="000D65A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Maintained and </w:t>
            </w:r>
            <w:r w:rsidR="00FF5959">
              <w:t xml:space="preserve">followed up regularly </w:t>
            </w:r>
            <w:r w:rsidRPr="00E76D8C">
              <w:t>with established accounts</w:t>
            </w:r>
            <w:r w:rsidR="00FF5959">
              <w:t xml:space="preserve"> to ensure client satisfaction</w:t>
            </w:r>
            <w:r w:rsidRPr="00E76D8C">
              <w:t>.</w:t>
            </w:r>
          </w:p>
          <w:p w:rsidR="000D65AB" w:rsidRPr="00E76D8C" w:rsidRDefault="006924E2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Monitored</w:t>
            </w:r>
            <w:r w:rsidR="000D65AB" w:rsidRPr="00E76D8C">
              <w:t xml:space="preserve"> competitive products and services within my service region.</w:t>
            </w:r>
          </w:p>
          <w:p w:rsidR="000D65AB" w:rsidRPr="00E76D8C" w:rsidRDefault="000D65A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Met and exceeded established annual sales quotas during my three year sales season. Million </w:t>
            </w:r>
            <w:r w:rsidR="00413767" w:rsidRPr="00E76D8C">
              <w:t xml:space="preserve">plus </w:t>
            </w:r>
            <w:r w:rsidRPr="00E76D8C">
              <w:t>dollar revenues</w:t>
            </w:r>
            <w:r w:rsidR="00413767" w:rsidRPr="00E76D8C">
              <w:t xml:space="preserve"> earned during this period from the state of Georgia and Southeast region accounts established</w:t>
            </w:r>
            <w:r w:rsidRPr="00E76D8C">
              <w:t>.</w:t>
            </w:r>
          </w:p>
          <w:p w:rsidR="000D65AB" w:rsidRPr="00E76D8C" w:rsidRDefault="000D65A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Responsible for keeping commitments in a timely manner and resolving issues promptly.</w:t>
            </w:r>
          </w:p>
          <w:p w:rsidR="00413767" w:rsidRPr="00E76D8C" w:rsidRDefault="00413767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Maintained a working knowledge of the </w:t>
            </w:r>
            <w:r w:rsidR="00760307">
              <w:t xml:space="preserve">all </w:t>
            </w:r>
            <w:r w:rsidRPr="00E76D8C">
              <w:t>Title IV program regulations and policies</w:t>
            </w:r>
            <w:r w:rsidR="00760307">
              <w:t xml:space="preserve"> for lenders and schools</w:t>
            </w:r>
            <w:r w:rsidRPr="00E76D8C">
              <w:t>.</w:t>
            </w:r>
          </w:p>
          <w:p w:rsidR="004A3B48" w:rsidRPr="00E76D8C" w:rsidRDefault="000D65A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Traveled and participated with state, regional and national trade shows.</w:t>
            </w:r>
          </w:p>
        </w:tc>
      </w:tr>
      <w:tr w:rsidR="004A3B48" w:rsidRPr="00E76D8C">
        <w:tc>
          <w:tcPr>
            <w:tcW w:w="2160" w:type="dxa"/>
          </w:tcPr>
          <w:p w:rsidR="004A3B48" w:rsidRPr="00E76D8C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5129C" w:rsidRPr="00E76D8C" w:rsidRDefault="0005129C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5129C" w:rsidRPr="00E76D8C" w:rsidRDefault="0005129C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Pr="00E76D8C" w:rsidRDefault="0071089B" w:rsidP="00726D9C">
            <w:pPr>
              <w:pStyle w:val="BodyText1"/>
            </w:pPr>
            <w:r w:rsidRPr="00E76D8C">
              <w:t>Default Prevention Coordinator</w:t>
            </w:r>
          </w:p>
          <w:p w:rsidR="009F21EC" w:rsidRPr="00E76D8C" w:rsidRDefault="0071089B" w:rsidP="009F21EC">
            <w:pPr>
              <w:pStyle w:val="BodyText"/>
              <w:rPr>
                <w:b/>
              </w:rPr>
            </w:pPr>
            <w:r w:rsidRPr="00E76D8C">
              <w:rPr>
                <w:b/>
              </w:rPr>
              <w:t>February 2004 – August 2004, Georgia Student Finance Commission</w:t>
            </w:r>
            <w:r w:rsidR="009F21EC" w:rsidRPr="00E76D8C">
              <w:rPr>
                <w:b/>
              </w:rPr>
              <w:t xml:space="preserve">, </w:t>
            </w:r>
            <w:r w:rsidRPr="00E76D8C">
              <w:rPr>
                <w:b/>
              </w:rPr>
              <w:t>Tucker, Georgia</w:t>
            </w:r>
          </w:p>
          <w:p w:rsidR="009F21EC" w:rsidRPr="00E76D8C" w:rsidRDefault="000D65A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Re</w:t>
            </w:r>
            <w:r w:rsidR="00E1551C" w:rsidRPr="00E76D8C">
              <w:t>s</w:t>
            </w:r>
            <w:r w:rsidRPr="00E76D8C">
              <w:t>ponsible for the day to day management of the Agency's Default Prevention efforts.</w:t>
            </w:r>
          </w:p>
          <w:p w:rsidR="000D65AB" w:rsidRPr="00E76D8C" w:rsidRDefault="000D65A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Coordinated</w:t>
            </w:r>
            <w:r w:rsidR="00157E30" w:rsidRPr="00E76D8C">
              <w:t xml:space="preserve"> and implemented</w:t>
            </w:r>
            <w:r w:rsidRPr="00E76D8C">
              <w:t xml:space="preserve"> the activities of the statewide Default Prevention Task Force.</w:t>
            </w:r>
          </w:p>
          <w:p w:rsidR="00157E30" w:rsidRPr="00E76D8C" w:rsidRDefault="000D65A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Provided </w:t>
            </w:r>
            <w:r w:rsidR="00157E30" w:rsidRPr="00E76D8C">
              <w:t xml:space="preserve">technical </w:t>
            </w:r>
            <w:r w:rsidRPr="00E76D8C">
              <w:t>assistant</w:t>
            </w:r>
            <w:r w:rsidR="0037239D">
              <w:t xml:space="preserve"> and training</w:t>
            </w:r>
            <w:r w:rsidRPr="00E76D8C">
              <w:t xml:space="preserve"> to high default rate college</w:t>
            </w:r>
            <w:r w:rsidR="00157E30" w:rsidRPr="00E76D8C">
              <w:t xml:space="preserve">s as </w:t>
            </w:r>
            <w:r w:rsidR="00C8687C" w:rsidRPr="00E76D8C">
              <w:t xml:space="preserve">a </w:t>
            </w:r>
            <w:r w:rsidR="00157E30" w:rsidRPr="00E76D8C">
              <w:t>third party consultant.</w:t>
            </w:r>
          </w:p>
          <w:p w:rsidR="00E1551C" w:rsidRPr="00E76D8C" w:rsidRDefault="00157E30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Planned and conducted default prevention workshops</w:t>
            </w:r>
            <w:r w:rsidR="00E1551C" w:rsidRPr="00E76D8C">
              <w:t xml:space="preserve"> for colleges across the state. </w:t>
            </w:r>
          </w:p>
          <w:p w:rsidR="000D65AB" w:rsidRPr="00E76D8C" w:rsidRDefault="00E1551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Participated in state and regional default prevention training programs.</w:t>
            </w:r>
            <w:r w:rsidR="000D65AB" w:rsidRPr="00E76D8C">
              <w:t xml:space="preserve"> </w:t>
            </w:r>
          </w:p>
          <w:p w:rsidR="009F21EC" w:rsidRPr="00E76D8C" w:rsidRDefault="00E1551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Ensured that appropriate </w:t>
            </w:r>
            <w:r w:rsidR="0037239D">
              <w:t xml:space="preserve">agency </w:t>
            </w:r>
            <w:r w:rsidRPr="00E76D8C">
              <w:t xml:space="preserve">staff was kept abreast </w:t>
            </w:r>
            <w:r w:rsidR="006924E2" w:rsidRPr="00E76D8C">
              <w:t>of</w:t>
            </w:r>
            <w:r w:rsidRPr="00E76D8C">
              <w:t xml:space="preserve"> default prevention initiatives and necessary regulatory changes.</w:t>
            </w:r>
          </w:p>
          <w:p w:rsidR="004A3B48" w:rsidRPr="00E76D8C" w:rsidRDefault="00E1551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Supervised the School Client Relations and Lender Compliance staff.</w:t>
            </w:r>
          </w:p>
        </w:tc>
      </w:tr>
      <w:tr w:rsidR="004A3B48" w:rsidRPr="00E76D8C">
        <w:tc>
          <w:tcPr>
            <w:tcW w:w="2160" w:type="dxa"/>
          </w:tcPr>
          <w:p w:rsidR="004A3B48" w:rsidRPr="00E76D8C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Pr="00E76D8C" w:rsidRDefault="0071089B" w:rsidP="00726D9C">
            <w:pPr>
              <w:pStyle w:val="BodyText1"/>
            </w:pPr>
            <w:r w:rsidRPr="00E76D8C">
              <w:t>School</w:t>
            </w:r>
            <w:r w:rsidR="00760307">
              <w:t xml:space="preserve"> Compliance/</w:t>
            </w:r>
            <w:r w:rsidRPr="00E76D8C">
              <w:t xml:space="preserve"> Client Relations Specialist</w:t>
            </w:r>
          </w:p>
          <w:p w:rsidR="009F21EC" w:rsidRPr="00E76D8C" w:rsidRDefault="0071089B" w:rsidP="009F21EC">
            <w:pPr>
              <w:pStyle w:val="BodyText"/>
              <w:rPr>
                <w:b/>
              </w:rPr>
            </w:pPr>
            <w:r w:rsidRPr="00E76D8C">
              <w:rPr>
                <w:b/>
              </w:rPr>
              <w:t>March 1994 – February 2004, Georgia Student Finance Commission</w:t>
            </w:r>
            <w:r w:rsidR="009F21EC" w:rsidRPr="00E76D8C">
              <w:rPr>
                <w:b/>
              </w:rPr>
              <w:t xml:space="preserve">, </w:t>
            </w:r>
            <w:r w:rsidRPr="00E76D8C">
              <w:rPr>
                <w:b/>
              </w:rPr>
              <w:t>Tucker, Georgia</w:t>
            </w:r>
          </w:p>
          <w:p w:rsidR="009F21EC" w:rsidRPr="00E76D8C" w:rsidRDefault="00E1551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Developed and conducted F</w:t>
            </w:r>
            <w:r w:rsidR="006924E2" w:rsidRPr="00E76D8C">
              <w:t xml:space="preserve">ederal </w:t>
            </w:r>
            <w:r w:rsidRPr="00E76D8C">
              <w:t>F</w:t>
            </w:r>
            <w:r w:rsidR="006924E2" w:rsidRPr="00E76D8C">
              <w:t xml:space="preserve">amily </w:t>
            </w:r>
            <w:r w:rsidRPr="00E76D8C">
              <w:t>E</w:t>
            </w:r>
            <w:r w:rsidR="006924E2" w:rsidRPr="00E76D8C">
              <w:t xml:space="preserve">ducation </w:t>
            </w:r>
            <w:r w:rsidRPr="00E76D8C">
              <w:t>L</w:t>
            </w:r>
            <w:r w:rsidR="006924E2" w:rsidRPr="00E76D8C">
              <w:t>oan (FFEL)</w:t>
            </w:r>
            <w:r w:rsidRPr="00E76D8C">
              <w:t xml:space="preserve"> program training sessions for financial aid personnel across the state</w:t>
            </w:r>
            <w:r w:rsidR="00C92BAE" w:rsidRPr="00E76D8C">
              <w:t xml:space="preserve"> of Georgia</w:t>
            </w:r>
            <w:r w:rsidRPr="00E76D8C">
              <w:t>.</w:t>
            </w:r>
            <w:r w:rsidR="00D611BC" w:rsidRPr="00E76D8C">
              <w:t xml:space="preserve"> Trained school personnel on the Agency's loan software product.</w:t>
            </w:r>
          </w:p>
          <w:p w:rsidR="00E1551C" w:rsidRPr="00E76D8C" w:rsidRDefault="00E1551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Conducted FFEL program reviews.</w:t>
            </w:r>
          </w:p>
          <w:p w:rsidR="00E1551C" w:rsidRPr="00E76D8C" w:rsidRDefault="004F05F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Responded to compliance questions received from college</w:t>
            </w:r>
            <w:r w:rsidR="0037239D">
              <w:t xml:space="preserve"> </w:t>
            </w:r>
            <w:r w:rsidR="00155077" w:rsidRPr="00E76D8C">
              <w:t>s</w:t>
            </w:r>
            <w:r w:rsidR="00155077">
              <w:t>taff</w:t>
            </w:r>
            <w:r w:rsidRPr="00E76D8C">
              <w:t xml:space="preserve">, students, parents and </w:t>
            </w:r>
            <w:r w:rsidR="005D075B" w:rsidRPr="00E76D8C">
              <w:t xml:space="preserve">internal </w:t>
            </w:r>
            <w:r w:rsidRPr="00E76D8C">
              <w:t xml:space="preserve">staff.  Acted as the </w:t>
            </w:r>
            <w:r w:rsidR="00D611BC" w:rsidRPr="00E76D8C">
              <w:t>Agency's Ombudsman.</w:t>
            </w:r>
          </w:p>
          <w:p w:rsidR="00D611BC" w:rsidRPr="00E76D8C" w:rsidRDefault="00D611B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Researched accounts of students who attended schools now closed to determine if they were eligible for</w:t>
            </w:r>
            <w:r w:rsidR="00C92BAE" w:rsidRPr="00E76D8C">
              <w:t xml:space="preserve"> student loan</w:t>
            </w:r>
            <w:r w:rsidRPr="00E76D8C">
              <w:t xml:space="preserve"> relief.  Handled all fraud and abuse claims from borrowers.</w:t>
            </w:r>
          </w:p>
          <w:p w:rsidR="00D611BC" w:rsidRPr="00E76D8C" w:rsidRDefault="005D075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Developed and p</w:t>
            </w:r>
            <w:r w:rsidR="00D611BC" w:rsidRPr="00E76D8C">
              <w:t xml:space="preserve">repared articles </w:t>
            </w:r>
            <w:r w:rsidR="006924E2" w:rsidRPr="00E76D8C">
              <w:t xml:space="preserve">for </w:t>
            </w:r>
            <w:r w:rsidR="00D611BC" w:rsidRPr="00E76D8C">
              <w:t>publishing in the Agency's newsletter.</w:t>
            </w:r>
          </w:p>
          <w:p w:rsidR="00D611BC" w:rsidRPr="00E76D8C" w:rsidRDefault="00D611B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lastRenderedPageBreak/>
              <w:t>Kep</w:t>
            </w:r>
            <w:r w:rsidR="006924E2" w:rsidRPr="00E76D8C">
              <w:t>t</w:t>
            </w:r>
            <w:r w:rsidRPr="00E76D8C">
              <w:t xml:space="preserve"> Agency personnel updated on all student loan regulatory changes</w:t>
            </w:r>
            <w:r w:rsidR="006924E2" w:rsidRPr="00E76D8C">
              <w:t>.</w:t>
            </w:r>
          </w:p>
          <w:p w:rsidR="004A3B48" w:rsidRPr="00E76D8C" w:rsidRDefault="00D611B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Maintained a</w:t>
            </w:r>
            <w:r w:rsidR="00760307">
              <w:t>n in</w:t>
            </w:r>
            <w:r w:rsidR="00EF6A83">
              <w:t xml:space="preserve"> </w:t>
            </w:r>
            <w:r w:rsidR="00760307">
              <w:t>dept</w:t>
            </w:r>
            <w:r w:rsidR="00A52FC6">
              <w:t>h</w:t>
            </w:r>
            <w:r w:rsidRPr="00E76D8C">
              <w:t xml:space="preserve"> knowledge of the Title IV FFEL program regulations and policies.</w:t>
            </w:r>
          </w:p>
          <w:p w:rsidR="0071089B" w:rsidRPr="00E76D8C" w:rsidRDefault="0071089B" w:rsidP="00726D9C">
            <w:pPr>
              <w:pStyle w:val="BodyText1"/>
            </w:pPr>
            <w:r w:rsidRPr="00E76D8C">
              <w:t>Associate Director of Financial Aid</w:t>
            </w:r>
          </w:p>
          <w:p w:rsidR="0071089B" w:rsidRPr="00E76D8C" w:rsidRDefault="0071089B" w:rsidP="0071089B">
            <w:pPr>
              <w:pStyle w:val="BodyText"/>
              <w:rPr>
                <w:b/>
              </w:rPr>
            </w:pPr>
            <w:r w:rsidRPr="00E76D8C">
              <w:rPr>
                <w:b/>
              </w:rPr>
              <w:t>September 1991 – February 1994,  Clark Atlanta University, Atlanta, Georgia</w:t>
            </w:r>
          </w:p>
          <w:p w:rsidR="0071089B" w:rsidRPr="00E76D8C" w:rsidRDefault="00D611B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Supervised the data entry, front desk and telephone personnel.</w:t>
            </w:r>
          </w:p>
          <w:p w:rsidR="00D611BC" w:rsidRPr="00E76D8C" w:rsidRDefault="00D611B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Maintained the </w:t>
            </w:r>
            <w:r w:rsidR="00DB1245" w:rsidRPr="00E76D8C">
              <w:t xml:space="preserve">financial aid management system (Micro Faids).  Loaded data updates, set up system perimeters, ran reports, </w:t>
            </w:r>
            <w:r w:rsidR="006924E2" w:rsidRPr="00E76D8C">
              <w:t>and prepared</w:t>
            </w:r>
            <w:r w:rsidR="00DB1245" w:rsidRPr="00E76D8C">
              <w:t xml:space="preserve"> backup tapes.</w:t>
            </w:r>
          </w:p>
          <w:p w:rsidR="00DB1245" w:rsidRPr="00E76D8C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Performed fund reconciliation for the Federal Perkins, Federal SEOG, and Federal Work-</w:t>
            </w:r>
            <w:r w:rsidR="006924E2" w:rsidRPr="00E76D8C">
              <w:t>S</w:t>
            </w:r>
            <w:r w:rsidRPr="00E76D8C">
              <w:t>tudy programs.</w:t>
            </w:r>
          </w:p>
          <w:p w:rsidR="00DB1245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Served as office liaison with the Scholarship, Athletic and Accounting Departments.</w:t>
            </w:r>
          </w:p>
          <w:p w:rsidR="00760307" w:rsidRPr="00E76D8C" w:rsidRDefault="00760307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>Coordinated with the Student Account’s Manager to ensure the proper disbursement and return of student loan funds.</w:t>
            </w:r>
          </w:p>
          <w:p w:rsidR="00DB1245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Handled the awarding and placement of the work-study students.</w:t>
            </w:r>
          </w:p>
          <w:p w:rsidR="0037239D" w:rsidRPr="00E76D8C" w:rsidRDefault="003322E3" w:rsidP="00FE732F">
            <w:pPr>
              <w:pStyle w:val="BulletedList"/>
              <w:tabs>
                <w:tab w:val="clear" w:pos="450"/>
              </w:tabs>
              <w:ind w:left="245"/>
            </w:pPr>
            <w:r>
              <w:t>Maintained a working</w:t>
            </w:r>
            <w:r w:rsidR="0037239D">
              <w:t xml:space="preserve"> knowledge of Title IV regulations</w:t>
            </w:r>
            <w:r>
              <w:t xml:space="preserve"> and policies.</w:t>
            </w:r>
          </w:p>
          <w:p w:rsidR="00DB1245" w:rsidRPr="00E76D8C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Conducted new student orientation </w:t>
            </w:r>
            <w:r w:rsidR="003322E3">
              <w:t>and exit counseling sessions</w:t>
            </w:r>
            <w:r w:rsidRPr="00E76D8C">
              <w:t>.</w:t>
            </w:r>
          </w:p>
          <w:p w:rsidR="00DB1245" w:rsidRPr="00E76D8C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Assisted the Director with all external reports and memorandums.</w:t>
            </w:r>
          </w:p>
          <w:p w:rsidR="0071089B" w:rsidRPr="00726D9C" w:rsidRDefault="0071089B" w:rsidP="00726D9C">
            <w:pPr>
              <w:pStyle w:val="BodyText1"/>
            </w:pPr>
            <w:r w:rsidRPr="00726D9C">
              <w:t>Upward Bound Counselor</w:t>
            </w:r>
          </w:p>
          <w:p w:rsidR="0071089B" w:rsidRPr="00E76D8C" w:rsidRDefault="0071089B" w:rsidP="0071089B">
            <w:pPr>
              <w:pStyle w:val="BodyText"/>
              <w:rPr>
                <w:b/>
              </w:rPr>
            </w:pPr>
            <w:r w:rsidRPr="00E76D8C">
              <w:rPr>
                <w:b/>
              </w:rPr>
              <w:t>May 1989 – August 1991, Atlanta Metropolitan College, Atlanta, Georgia</w:t>
            </w:r>
          </w:p>
          <w:p w:rsidR="0071089B" w:rsidRPr="00E76D8C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Conducted the orientation and testing of potential project participants.</w:t>
            </w:r>
          </w:p>
          <w:p w:rsidR="00DB1245" w:rsidRPr="00E76D8C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Monitored project </w:t>
            </w:r>
            <w:r w:rsidR="006924E2" w:rsidRPr="00E76D8C">
              <w:t>participant's</w:t>
            </w:r>
            <w:r w:rsidRPr="00E76D8C">
              <w:t xml:space="preserve"> high school course selection and academic progress.</w:t>
            </w:r>
          </w:p>
          <w:p w:rsidR="00DB1245" w:rsidRPr="00E76D8C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Recruited new student</w:t>
            </w:r>
            <w:r w:rsidR="00726D9C">
              <w:t xml:space="preserve"> participants</w:t>
            </w:r>
            <w:r w:rsidRPr="00E76D8C">
              <w:t xml:space="preserve"> for the program.</w:t>
            </w:r>
          </w:p>
          <w:p w:rsidR="00DB1245" w:rsidRPr="00E76D8C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Conducted group and individual counseling sessions.</w:t>
            </w:r>
          </w:p>
          <w:p w:rsidR="00DB1245" w:rsidRPr="00E76D8C" w:rsidRDefault="00DB1245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Monitored the participant's academic and social progress within the Upward Bound program.</w:t>
            </w:r>
          </w:p>
          <w:p w:rsidR="008821FC" w:rsidRPr="00E76D8C" w:rsidRDefault="008821F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Assisted participants and parents with college selection, admission and financial aid applications and procedures.</w:t>
            </w:r>
          </w:p>
          <w:p w:rsidR="008821FC" w:rsidRPr="00E76D8C" w:rsidRDefault="008821F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Hired and supervised the part-time counseling staff used during the fall and summer programs.</w:t>
            </w:r>
          </w:p>
          <w:p w:rsidR="008821FC" w:rsidRPr="00E76D8C" w:rsidRDefault="008821F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Assisted the Program Director with the evaluation of the program along with preparation of pro</w:t>
            </w:r>
            <w:r w:rsidR="006924E2" w:rsidRPr="00E76D8C">
              <w:t>gram</w:t>
            </w:r>
            <w:r w:rsidRPr="00E76D8C">
              <w:t xml:space="preserve"> reports to the Title III Federal Program office.</w:t>
            </w:r>
          </w:p>
          <w:p w:rsidR="0071089B" w:rsidRPr="00760307" w:rsidRDefault="0071089B" w:rsidP="00726D9C">
            <w:pPr>
              <w:pStyle w:val="BodyText1"/>
            </w:pPr>
            <w:r w:rsidRPr="00760307">
              <w:t>Financial Aid Counselor – Undergraduate Division</w:t>
            </w:r>
          </w:p>
          <w:p w:rsidR="0071089B" w:rsidRPr="00E76D8C" w:rsidRDefault="0071089B" w:rsidP="0071089B">
            <w:pPr>
              <w:pStyle w:val="BodyText"/>
              <w:rPr>
                <w:b/>
              </w:rPr>
            </w:pPr>
            <w:r w:rsidRPr="00E76D8C">
              <w:rPr>
                <w:b/>
              </w:rPr>
              <w:t>August 1988 – April</w:t>
            </w:r>
            <w:r w:rsidR="00E4347D" w:rsidRPr="00E76D8C">
              <w:rPr>
                <w:b/>
              </w:rPr>
              <w:t xml:space="preserve"> 1989</w:t>
            </w:r>
            <w:r w:rsidRPr="00E76D8C">
              <w:rPr>
                <w:b/>
              </w:rPr>
              <w:t xml:space="preserve">, </w:t>
            </w:r>
            <w:r w:rsidR="00E4347D" w:rsidRPr="00E76D8C">
              <w:rPr>
                <w:b/>
              </w:rPr>
              <w:t>Emory University</w:t>
            </w:r>
            <w:r w:rsidRPr="00E76D8C">
              <w:rPr>
                <w:b/>
              </w:rPr>
              <w:t xml:space="preserve">, </w:t>
            </w:r>
            <w:r w:rsidR="00E4347D" w:rsidRPr="00E76D8C">
              <w:rPr>
                <w:b/>
              </w:rPr>
              <w:t>Atlanta</w:t>
            </w:r>
            <w:r w:rsidRPr="00E76D8C">
              <w:rPr>
                <w:b/>
              </w:rPr>
              <w:t>, Georgia</w:t>
            </w:r>
          </w:p>
          <w:p w:rsidR="008821FC" w:rsidRPr="00E76D8C" w:rsidRDefault="00AC593F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One of three undergraduate </w:t>
            </w:r>
            <w:r w:rsidR="006924E2" w:rsidRPr="00E76D8C">
              <w:t>counselors,</w:t>
            </w:r>
            <w:r w:rsidRPr="00E76D8C">
              <w:t xml:space="preserve"> who a</w:t>
            </w:r>
            <w:r w:rsidR="008821FC" w:rsidRPr="00E76D8C">
              <w:t xml:space="preserve">warded, certified and processed private, state and </w:t>
            </w:r>
            <w:r w:rsidR="008C1825" w:rsidRPr="00E76D8C">
              <w:t>federal title</w:t>
            </w:r>
            <w:r w:rsidR="008821FC" w:rsidRPr="00E76D8C">
              <w:t xml:space="preserve"> IV funds</w:t>
            </w:r>
            <w:r w:rsidRPr="00E76D8C">
              <w:t xml:space="preserve"> for all undergraduate students</w:t>
            </w:r>
            <w:r w:rsidR="008821FC" w:rsidRPr="00E76D8C">
              <w:t>.</w:t>
            </w:r>
          </w:p>
          <w:p w:rsidR="008821FC" w:rsidRPr="00E76D8C" w:rsidRDefault="008821F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Assisted with program planning and office implementation of policies and procedures.</w:t>
            </w:r>
          </w:p>
          <w:p w:rsidR="008821FC" w:rsidRPr="00E76D8C" w:rsidRDefault="008821F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Performed individual student and parent counseling.</w:t>
            </w:r>
          </w:p>
          <w:p w:rsidR="008821FC" w:rsidRPr="00E76D8C" w:rsidRDefault="008821F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Maintained a working knowledge of related state and federal </w:t>
            </w:r>
            <w:r w:rsidR="006924E2" w:rsidRPr="00E76D8C">
              <w:t xml:space="preserve">regulation and </w:t>
            </w:r>
            <w:r w:rsidRPr="00E76D8C">
              <w:lastRenderedPageBreak/>
              <w:t>policies.</w:t>
            </w:r>
          </w:p>
          <w:p w:rsidR="008821FC" w:rsidRPr="00E76D8C" w:rsidRDefault="008821F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Met organizational accountability requirements and assisted with the dissemination of information to students, parents, related departments and organizations.</w:t>
            </w:r>
          </w:p>
          <w:p w:rsidR="008821FC" w:rsidRPr="00E76D8C" w:rsidRDefault="008821FC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Conducted registration activities.</w:t>
            </w:r>
          </w:p>
          <w:p w:rsidR="00E4347D" w:rsidRPr="00E76D8C" w:rsidRDefault="00E4347D" w:rsidP="0071089B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:rsidR="00E4347D" w:rsidRPr="00E76D8C" w:rsidRDefault="00E4347D" w:rsidP="00726D9C">
            <w:pPr>
              <w:pStyle w:val="BodyText1"/>
            </w:pPr>
            <w:r w:rsidRPr="00E76D8C">
              <w:t>Financial Aid Advisor – Senior Level and College Work-Study Coordinator</w:t>
            </w:r>
          </w:p>
          <w:p w:rsidR="00E4347D" w:rsidRPr="00E76D8C" w:rsidRDefault="00E4347D" w:rsidP="00E4347D">
            <w:pPr>
              <w:pStyle w:val="BodyText"/>
              <w:rPr>
                <w:b/>
              </w:rPr>
            </w:pPr>
            <w:r w:rsidRPr="00E76D8C">
              <w:rPr>
                <w:b/>
              </w:rPr>
              <w:t>February 1985 – July 198</w:t>
            </w:r>
            <w:r w:rsidR="002C0FBF" w:rsidRPr="00E76D8C">
              <w:rPr>
                <w:b/>
              </w:rPr>
              <w:t>8</w:t>
            </w:r>
            <w:r w:rsidRPr="00E76D8C">
              <w:rPr>
                <w:b/>
              </w:rPr>
              <w:t>, DeVry Institute of Technology, Decatur, Georgia</w:t>
            </w:r>
          </w:p>
          <w:p w:rsidR="00E4347D" w:rsidRPr="00E76D8C" w:rsidRDefault="00CE476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Awarded, certified and processed institutional and </w:t>
            </w:r>
            <w:r w:rsidR="008C1825" w:rsidRPr="00E76D8C">
              <w:t>F</w:t>
            </w:r>
            <w:r w:rsidRPr="00E76D8C">
              <w:t xml:space="preserve">ederal </w:t>
            </w:r>
            <w:r w:rsidR="008C1825" w:rsidRPr="00E76D8C">
              <w:t>T</w:t>
            </w:r>
            <w:r w:rsidRPr="00E76D8C">
              <w:t>itle IV funds.</w:t>
            </w:r>
          </w:p>
          <w:p w:rsidR="00CE476B" w:rsidRPr="00E76D8C" w:rsidRDefault="00CE476B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Advised and counseled students and parents. </w:t>
            </w:r>
          </w:p>
          <w:p w:rsidR="00920329" w:rsidRPr="00E76D8C" w:rsidRDefault="00920329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Handled all of the work-study contracts with our outside agencies</w:t>
            </w:r>
          </w:p>
          <w:p w:rsidR="00CE476B" w:rsidRPr="00E76D8C" w:rsidRDefault="00920329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Prepared the work-study payroll.</w:t>
            </w:r>
          </w:p>
          <w:p w:rsidR="00920329" w:rsidRPr="00E76D8C" w:rsidRDefault="00920329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Quality control specialist for the Federal Perkins, Federal SEOG and Federal </w:t>
            </w:r>
            <w:r w:rsidR="006924E2" w:rsidRPr="00E76D8C">
              <w:t>W</w:t>
            </w:r>
            <w:r w:rsidRPr="00E76D8C">
              <w:t>ork-</w:t>
            </w:r>
            <w:r w:rsidR="006924E2" w:rsidRPr="00E76D8C">
              <w:t>S</w:t>
            </w:r>
            <w:r w:rsidRPr="00E76D8C">
              <w:t>tudy programs.</w:t>
            </w:r>
          </w:p>
          <w:p w:rsidR="00920329" w:rsidRPr="00E76D8C" w:rsidRDefault="00920329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Assisted with the training activities for new employees.</w:t>
            </w:r>
          </w:p>
          <w:p w:rsidR="00920329" w:rsidRPr="00E76D8C" w:rsidRDefault="00920329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 xml:space="preserve">Conducted registration </w:t>
            </w:r>
            <w:r w:rsidR="00C8687C" w:rsidRPr="00E76D8C">
              <w:t>activities.</w:t>
            </w:r>
          </w:p>
          <w:p w:rsidR="00E4347D" w:rsidRPr="00E76D8C" w:rsidRDefault="00E4347D" w:rsidP="00E4347D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:rsidR="0047707F" w:rsidRPr="00E76D8C" w:rsidRDefault="0047707F" w:rsidP="00E4347D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</w:tc>
      </w:tr>
      <w:tr w:rsidR="004A3B48" w:rsidRPr="00E76D8C" w:rsidTr="009F7F1F">
        <w:trPr>
          <w:trHeight w:val="5643"/>
        </w:trPr>
        <w:tc>
          <w:tcPr>
            <w:tcW w:w="2160" w:type="dxa"/>
          </w:tcPr>
          <w:p w:rsidR="00CE476B" w:rsidRDefault="004A3B48" w:rsidP="004A3B48">
            <w:pPr>
              <w:pStyle w:val="Heading1"/>
            </w:pPr>
            <w:r w:rsidRPr="00435BA7">
              <w:lastRenderedPageBreak/>
              <w:t>Education</w:t>
            </w:r>
          </w:p>
          <w:p w:rsidR="00CE476B" w:rsidRPr="00E76D8C" w:rsidRDefault="00CE476B" w:rsidP="00CE476B"/>
          <w:p w:rsidR="00CE476B" w:rsidRPr="00E76D8C" w:rsidRDefault="00CE476B" w:rsidP="00CE476B"/>
          <w:p w:rsidR="00CE476B" w:rsidRPr="00E76D8C" w:rsidRDefault="00CE476B" w:rsidP="00CE476B"/>
          <w:p w:rsidR="00CE476B" w:rsidRPr="00E76D8C" w:rsidRDefault="00CE476B" w:rsidP="00CE476B"/>
          <w:p w:rsidR="00CE476B" w:rsidRPr="00E76D8C" w:rsidRDefault="00CE476B" w:rsidP="00CE476B"/>
          <w:p w:rsidR="009F7F1F" w:rsidRDefault="009F7F1F" w:rsidP="009F7F1F">
            <w:pPr>
              <w:pStyle w:val="Heading1"/>
            </w:pPr>
            <w:r>
              <w:t>Affiliations</w:t>
            </w:r>
          </w:p>
          <w:p w:rsidR="00CE476B" w:rsidRPr="00E76D8C" w:rsidRDefault="00CE476B" w:rsidP="00CE476B"/>
          <w:p w:rsidR="00CE476B" w:rsidRPr="00E76D8C" w:rsidRDefault="00CE476B" w:rsidP="00CE476B"/>
          <w:p w:rsidR="00CE476B" w:rsidRPr="00E76D8C" w:rsidRDefault="00CE476B" w:rsidP="00CE476B"/>
          <w:p w:rsidR="004A3B48" w:rsidRPr="00E76D8C" w:rsidRDefault="004A3B48" w:rsidP="00CE476B"/>
        </w:tc>
        <w:tc>
          <w:tcPr>
            <w:tcW w:w="6667" w:type="dxa"/>
          </w:tcPr>
          <w:p w:rsidR="004A3B48" w:rsidRPr="00E76D8C" w:rsidRDefault="00E4347D" w:rsidP="00726D9C">
            <w:pPr>
              <w:pStyle w:val="BodyText1"/>
            </w:pPr>
            <w:r w:rsidRPr="00E76D8C">
              <w:t>Atlanta University</w:t>
            </w:r>
            <w:r w:rsidR="004A3B48" w:rsidRPr="00E76D8C">
              <w:t xml:space="preserve">, </w:t>
            </w:r>
            <w:r w:rsidRPr="00E76D8C">
              <w:t>Atlanta, Georgia</w:t>
            </w:r>
          </w:p>
          <w:p w:rsidR="00156D1A" w:rsidRPr="00E76D8C" w:rsidRDefault="00E4347D" w:rsidP="00156D1A">
            <w:pPr>
              <w:pStyle w:val="BodyText"/>
            </w:pPr>
            <w:r w:rsidRPr="00E76D8C">
              <w:t>September 1981 – May 1984</w:t>
            </w:r>
          </w:p>
          <w:p w:rsidR="004A3B48" w:rsidRPr="00E76D8C" w:rsidRDefault="00E4347D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Master of Arts Degree in Guidance and Counseling</w:t>
            </w:r>
          </w:p>
          <w:p w:rsidR="00E4347D" w:rsidRPr="00E76D8C" w:rsidRDefault="00E4347D" w:rsidP="00E4347D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:rsidR="00E4347D" w:rsidRPr="00E76D8C" w:rsidRDefault="00E4347D" w:rsidP="00726D9C">
            <w:pPr>
              <w:pStyle w:val="BodyText1"/>
            </w:pPr>
            <w:r w:rsidRPr="00E76D8C">
              <w:t>Spelman College, Atlanta, Georgia</w:t>
            </w:r>
          </w:p>
          <w:p w:rsidR="00E4347D" w:rsidRPr="00E76D8C" w:rsidRDefault="00E4347D" w:rsidP="00E4347D">
            <w:pPr>
              <w:pStyle w:val="BodyText"/>
            </w:pPr>
            <w:r w:rsidRPr="00E76D8C">
              <w:t>September 1977 – May 1981</w:t>
            </w:r>
          </w:p>
          <w:p w:rsidR="00E4347D" w:rsidRPr="00E76D8C" w:rsidRDefault="00E4347D" w:rsidP="00FE732F">
            <w:pPr>
              <w:pStyle w:val="BulletedList"/>
              <w:tabs>
                <w:tab w:val="clear" w:pos="450"/>
              </w:tabs>
              <w:ind w:left="245"/>
            </w:pPr>
            <w:r w:rsidRPr="00E76D8C">
              <w:t>Bachelor of Arts Degree with a major in Psychology</w:t>
            </w:r>
          </w:p>
          <w:p w:rsidR="009F7F1F" w:rsidRDefault="009F7F1F" w:rsidP="00E4347D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:rsidR="009F7F1F" w:rsidRDefault="009F7F1F" w:rsidP="009F7F1F"/>
          <w:p w:rsidR="00E4347D" w:rsidRPr="00CB27DB" w:rsidRDefault="009F7F1F" w:rsidP="009F7F1F">
            <w:pPr>
              <w:spacing w:after="0"/>
              <w:rPr>
                <w:b/>
              </w:rPr>
            </w:pPr>
            <w:r w:rsidRPr="00CB27DB">
              <w:rPr>
                <w:b/>
              </w:rPr>
              <w:t>Georgia Association of Financial Aid Administrators</w:t>
            </w:r>
            <w:bookmarkStart w:id="0" w:name="_GoBack"/>
            <w:bookmarkEnd w:id="0"/>
          </w:p>
          <w:p w:rsidR="009F7F1F" w:rsidRPr="00CB27DB" w:rsidRDefault="009F7F1F" w:rsidP="009F7F1F">
            <w:pPr>
              <w:spacing w:after="0"/>
              <w:rPr>
                <w:b/>
              </w:rPr>
            </w:pPr>
            <w:r w:rsidRPr="00CB27DB">
              <w:rPr>
                <w:b/>
              </w:rPr>
              <w:t>Southeastern Association of Financial Aid Administrators</w:t>
            </w:r>
          </w:p>
          <w:p w:rsidR="009F7F1F" w:rsidRPr="00CB27DB" w:rsidRDefault="009F7F1F" w:rsidP="009F7F1F">
            <w:pPr>
              <w:spacing w:after="0"/>
              <w:rPr>
                <w:b/>
              </w:rPr>
            </w:pPr>
            <w:r w:rsidRPr="00CB27DB">
              <w:rPr>
                <w:b/>
              </w:rPr>
              <w:t>National Association of Financial Aid Administrators</w:t>
            </w:r>
          </w:p>
          <w:p w:rsidR="009F7F1F" w:rsidRPr="009F7F1F" w:rsidRDefault="009F7F1F" w:rsidP="009F7F1F"/>
        </w:tc>
      </w:tr>
      <w:tr w:rsidR="004A3B48" w:rsidRPr="00E76D8C">
        <w:tc>
          <w:tcPr>
            <w:tcW w:w="2160" w:type="dxa"/>
          </w:tcPr>
          <w:p w:rsidR="004A3B48" w:rsidRPr="00435BA7" w:rsidRDefault="00E4347D" w:rsidP="00E4347D">
            <w:pPr>
              <w:pStyle w:val="Heading1"/>
            </w:pPr>
            <w:r>
              <w:lastRenderedPageBreak/>
              <w:t>Strengths</w:t>
            </w:r>
          </w:p>
        </w:tc>
        <w:tc>
          <w:tcPr>
            <w:tcW w:w="6667" w:type="dxa"/>
          </w:tcPr>
          <w:p w:rsidR="004A3B48" w:rsidRDefault="00E4347D" w:rsidP="00726D9C">
            <w:pPr>
              <w:pStyle w:val="BodyText1"/>
            </w:pPr>
            <w:r w:rsidRPr="009F7F1F">
              <w:t>Team player</w:t>
            </w:r>
            <w:r w:rsidR="004A3C21" w:rsidRPr="009F7F1F">
              <w:t>, effective at collaboration</w:t>
            </w:r>
          </w:p>
          <w:p w:rsidR="00960BF1" w:rsidRDefault="00960BF1" w:rsidP="00960BF1">
            <w:pPr>
              <w:spacing w:after="0" w:line="240" w:lineRule="auto"/>
            </w:pPr>
            <w:r>
              <w:t>Ability to work independently with little supervision</w:t>
            </w:r>
          </w:p>
          <w:p w:rsidR="00E4347D" w:rsidRDefault="00E4347D" w:rsidP="00960BF1">
            <w:pPr>
              <w:spacing w:after="0" w:line="240" w:lineRule="auto"/>
            </w:pPr>
            <w:r w:rsidRPr="00E76D8C">
              <w:t>Able to develop rapport quickly and easily</w:t>
            </w:r>
          </w:p>
          <w:p w:rsidR="004A3C21" w:rsidRPr="00E76D8C" w:rsidRDefault="004A3C21" w:rsidP="00960BF1">
            <w:pPr>
              <w:spacing w:after="0" w:line="240" w:lineRule="auto"/>
            </w:pPr>
            <w:r>
              <w:t>Strong communication skills</w:t>
            </w:r>
          </w:p>
          <w:p w:rsidR="00E4347D" w:rsidRDefault="00E4347D" w:rsidP="00960BF1">
            <w:pPr>
              <w:spacing w:after="0" w:line="240" w:lineRule="auto"/>
            </w:pPr>
            <w:r w:rsidRPr="00E76D8C">
              <w:t>Ambitious and responsible</w:t>
            </w:r>
          </w:p>
          <w:p w:rsidR="00E4347D" w:rsidRPr="00E76D8C" w:rsidRDefault="00E4347D" w:rsidP="00960BF1">
            <w:pPr>
              <w:spacing w:after="0" w:line="240" w:lineRule="auto"/>
            </w:pPr>
            <w:r w:rsidRPr="00E76D8C">
              <w:t>Likes to take on challenging tasks</w:t>
            </w:r>
          </w:p>
        </w:tc>
      </w:tr>
      <w:tr w:rsidR="004A3B48" w:rsidRPr="00E76D8C">
        <w:tc>
          <w:tcPr>
            <w:tcW w:w="2160" w:type="dxa"/>
          </w:tcPr>
          <w:p w:rsidR="004A3B48" w:rsidRPr="00435BA7" w:rsidRDefault="00240619" w:rsidP="004A3B48">
            <w:pPr>
              <w:pStyle w:val="Heading1"/>
            </w:pPr>
            <w:r>
              <w:t>References</w:t>
            </w:r>
          </w:p>
        </w:tc>
        <w:tc>
          <w:tcPr>
            <w:tcW w:w="6667" w:type="dxa"/>
          </w:tcPr>
          <w:p w:rsidR="004A3B48" w:rsidRPr="00E76D8C" w:rsidRDefault="00240619" w:rsidP="00726D9C">
            <w:pPr>
              <w:pStyle w:val="BodyText1"/>
            </w:pPr>
            <w:r w:rsidRPr="00E76D8C">
              <w:t xml:space="preserve">References are available </w:t>
            </w:r>
            <w:r w:rsidR="00ED706A">
              <w:t>up</w:t>
            </w:r>
            <w:r w:rsidRPr="00E76D8C">
              <w:t>on request.</w:t>
            </w:r>
          </w:p>
        </w:tc>
      </w:tr>
    </w:tbl>
    <w:p w:rsidR="004A3B48" w:rsidRDefault="004A3B48" w:rsidP="00475D62"/>
    <w:sectPr w:rsidR="004A3B48" w:rsidSect="000D147C">
      <w:footerReference w:type="default" r:id="rId9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3D" w:rsidRDefault="00602D3D">
      <w:r>
        <w:separator/>
      </w:r>
    </w:p>
  </w:endnote>
  <w:endnote w:type="continuationSeparator" w:id="0">
    <w:p w:rsidR="00602D3D" w:rsidRDefault="006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56"/>
    </w:tblGrid>
    <w:tr w:rsidR="00240619" w:rsidRPr="00E76D8C" w:rsidTr="002D2CEC">
      <w:tc>
        <w:tcPr>
          <w:tcW w:w="8856" w:type="dxa"/>
        </w:tcPr>
        <w:p w:rsidR="00240619" w:rsidRPr="00E76D8C" w:rsidRDefault="00926975" w:rsidP="002D2CEC">
          <w:pPr>
            <w:pStyle w:val="Footer"/>
            <w:ind w:left="0"/>
            <w:jc w:val="right"/>
            <w:rPr>
              <w:rFonts w:ascii="Century Gothic" w:hAnsi="Century Gothic"/>
            </w:rPr>
          </w:pPr>
          <w:r w:rsidRPr="00E76D8C">
            <w:rPr>
              <w:rFonts w:ascii="Century Gothic" w:hAnsi="Century Gothic"/>
            </w:rPr>
            <w:t>Carole J. Jones</w:t>
          </w:r>
        </w:p>
      </w:tc>
    </w:tr>
    <w:tr w:rsidR="00240619" w:rsidRPr="00E76D8C" w:rsidTr="002D2CEC">
      <w:tc>
        <w:tcPr>
          <w:tcW w:w="8856" w:type="dxa"/>
        </w:tcPr>
        <w:p w:rsidR="00240619" w:rsidRPr="00E76D8C" w:rsidRDefault="00926975" w:rsidP="005C6557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E76D8C">
            <w:rPr>
              <w:rFonts w:ascii="Century Gothic" w:hAnsi="Century Gothic"/>
              <w:b w:val="0"/>
              <w:sz w:val="16"/>
              <w:szCs w:val="16"/>
            </w:rPr>
            <w:t>3518 Cherry Ridge Drive, Decatur, Georgia 30034</w:t>
          </w:r>
          <w:r w:rsidR="00240619" w:rsidRPr="00E76D8C">
            <w:rPr>
              <w:rFonts w:ascii="Century Gothic" w:hAnsi="Century Gothic"/>
              <w:b w:val="0"/>
              <w:sz w:val="16"/>
              <w:szCs w:val="16"/>
            </w:rPr>
            <w:t>,</w:t>
          </w:r>
          <w:r w:rsidR="005C6557">
            <w:rPr>
              <w:rFonts w:ascii="Century Gothic" w:hAnsi="Century Gothic"/>
              <w:b w:val="0"/>
              <w:sz w:val="16"/>
              <w:szCs w:val="16"/>
            </w:rPr>
            <w:t xml:space="preserve"> 678-575</w:t>
          </w:r>
          <w:r w:rsidRPr="00E76D8C">
            <w:rPr>
              <w:rFonts w:ascii="Century Gothic" w:hAnsi="Century Gothic"/>
              <w:b w:val="0"/>
              <w:sz w:val="16"/>
              <w:szCs w:val="16"/>
            </w:rPr>
            <w:t>-818</w:t>
          </w:r>
          <w:r w:rsidR="005C6557">
            <w:rPr>
              <w:rFonts w:ascii="Century Gothic" w:hAnsi="Century Gothic"/>
              <w:b w:val="0"/>
              <w:sz w:val="16"/>
              <w:szCs w:val="16"/>
            </w:rPr>
            <w:t>2</w:t>
          </w:r>
          <w:r w:rsidR="00240619" w:rsidRPr="00E76D8C">
            <w:rPr>
              <w:rFonts w:ascii="Century Gothic" w:hAnsi="Century Gothic"/>
              <w:b w:val="0"/>
              <w:sz w:val="16"/>
              <w:szCs w:val="16"/>
            </w:rPr>
            <w:t xml:space="preserve">, </w:t>
          </w:r>
          <w:r w:rsidRPr="00E76D8C">
            <w:rPr>
              <w:rFonts w:ascii="Century Gothic" w:hAnsi="Century Gothic"/>
              <w:b w:val="0"/>
              <w:sz w:val="16"/>
              <w:szCs w:val="16"/>
            </w:rPr>
            <w:t>cmj656@bellsouth.net</w:t>
          </w:r>
        </w:p>
      </w:tc>
    </w:tr>
  </w:tbl>
  <w:p w:rsidR="00240619" w:rsidRDefault="00240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3D" w:rsidRDefault="00602D3D">
      <w:r>
        <w:separator/>
      </w:r>
    </w:p>
  </w:footnote>
  <w:footnote w:type="continuationSeparator" w:id="0">
    <w:p w:rsidR="00602D3D" w:rsidRDefault="0060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450"/>
        </w:tabs>
        <w:ind w:left="33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9B"/>
    <w:rsid w:val="0005129C"/>
    <w:rsid w:val="00055382"/>
    <w:rsid w:val="00071453"/>
    <w:rsid w:val="000D147C"/>
    <w:rsid w:val="000D65AB"/>
    <w:rsid w:val="000D7287"/>
    <w:rsid w:val="00101C27"/>
    <w:rsid w:val="00106DBD"/>
    <w:rsid w:val="00151028"/>
    <w:rsid w:val="00155077"/>
    <w:rsid w:val="00155728"/>
    <w:rsid w:val="00156D1A"/>
    <w:rsid w:val="00157E30"/>
    <w:rsid w:val="00160BCC"/>
    <w:rsid w:val="001E57E8"/>
    <w:rsid w:val="001E768E"/>
    <w:rsid w:val="002017EE"/>
    <w:rsid w:val="00240619"/>
    <w:rsid w:val="00292581"/>
    <w:rsid w:val="002C0FBF"/>
    <w:rsid w:val="002D2CEC"/>
    <w:rsid w:val="00331EB6"/>
    <w:rsid w:val="003322E3"/>
    <w:rsid w:val="0037239D"/>
    <w:rsid w:val="003E65A4"/>
    <w:rsid w:val="00413767"/>
    <w:rsid w:val="0043384C"/>
    <w:rsid w:val="004503A6"/>
    <w:rsid w:val="004646CC"/>
    <w:rsid w:val="00475D62"/>
    <w:rsid w:val="0047707F"/>
    <w:rsid w:val="004A3B48"/>
    <w:rsid w:val="004A3C21"/>
    <w:rsid w:val="004F05FC"/>
    <w:rsid w:val="004F3858"/>
    <w:rsid w:val="004F6EAE"/>
    <w:rsid w:val="00506EE4"/>
    <w:rsid w:val="00515A94"/>
    <w:rsid w:val="005163EB"/>
    <w:rsid w:val="005562C0"/>
    <w:rsid w:val="0057234B"/>
    <w:rsid w:val="005905EB"/>
    <w:rsid w:val="00593776"/>
    <w:rsid w:val="005A620A"/>
    <w:rsid w:val="005C6557"/>
    <w:rsid w:val="005C6832"/>
    <w:rsid w:val="005D075B"/>
    <w:rsid w:val="00602D3D"/>
    <w:rsid w:val="006924E2"/>
    <w:rsid w:val="006A7305"/>
    <w:rsid w:val="0070065D"/>
    <w:rsid w:val="0071089B"/>
    <w:rsid w:val="007223B2"/>
    <w:rsid w:val="00726D9C"/>
    <w:rsid w:val="00755540"/>
    <w:rsid w:val="00760307"/>
    <w:rsid w:val="00780E9A"/>
    <w:rsid w:val="007C0975"/>
    <w:rsid w:val="007D35C8"/>
    <w:rsid w:val="008021EC"/>
    <w:rsid w:val="00816173"/>
    <w:rsid w:val="00873C7E"/>
    <w:rsid w:val="008821FC"/>
    <w:rsid w:val="008A132F"/>
    <w:rsid w:val="008C1825"/>
    <w:rsid w:val="008F73D8"/>
    <w:rsid w:val="0091403F"/>
    <w:rsid w:val="00920329"/>
    <w:rsid w:val="00926975"/>
    <w:rsid w:val="00960BF1"/>
    <w:rsid w:val="00962294"/>
    <w:rsid w:val="00965914"/>
    <w:rsid w:val="00966EC1"/>
    <w:rsid w:val="009F21EC"/>
    <w:rsid w:val="009F7F1F"/>
    <w:rsid w:val="00A30868"/>
    <w:rsid w:val="00A52FC6"/>
    <w:rsid w:val="00A5364C"/>
    <w:rsid w:val="00A839A5"/>
    <w:rsid w:val="00A925D6"/>
    <w:rsid w:val="00AA6604"/>
    <w:rsid w:val="00AC593F"/>
    <w:rsid w:val="00AE315F"/>
    <w:rsid w:val="00B3311F"/>
    <w:rsid w:val="00B67ACE"/>
    <w:rsid w:val="00BA4819"/>
    <w:rsid w:val="00BF5E76"/>
    <w:rsid w:val="00C4711E"/>
    <w:rsid w:val="00C75DD0"/>
    <w:rsid w:val="00C8687C"/>
    <w:rsid w:val="00C92BAE"/>
    <w:rsid w:val="00CB27DB"/>
    <w:rsid w:val="00CC5B12"/>
    <w:rsid w:val="00CD037E"/>
    <w:rsid w:val="00CE476B"/>
    <w:rsid w:val="00CE4E6F"/>
    <w:rsid w:val="00CF0C37"/>
    <w:rsid w:val="00D415F4"/>
    <w:rsid w:val="00D44597"/>
    <w:rsid w:val="00D611BC"/>
    <w:rsid w:val="00D82DED"/>
    <w:rsid w:val="00DB1245"/>
    <w:rsid w:val="00DD4813"/>
    <w:rsid w:val="00DF5E11"/>
    <w:rsid w:val="00E14C8F"/>
    <w:rsid w:val="00E1551C"/>
    <w:rsid w:val="00E405D2"/>
    <w:rsid w:val="00E4347D"/>
    <w:rsid w:val="00E76D8C"/>
    <w:rsid w:val="00E8333B"/>
    <w:rsid w:val="00EC55E3"/>
    <w:rsid w:val="00ED706A"/>
    <w:rsid w:val="00EF12D5"/>
    <w:rsid w:val="00EF6A83"/>
    <w:rsid w:val="00F113BC"/>
    <w:rsid w:val="00FB2769"/>
    <w:rsid w:val="00FC0DB3"/>
    <w:rsid w:val="00FD3AFC"/>
    <w:rsid w:val="00FE2F4F"/>
    <w:rsid w:val="00FE732F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5B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75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75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75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75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75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75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75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75B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75B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</w:pPr>
  </w:style>
  <w:style w:type="paragraph" w:customStyle="1" w:styleId="BodyText1">
    <w:name w:val="Body Text 1"/>
    <w:basedOn w:val="Normal"/>
    <w:next w:val="Normal"/>
    <w:autoRedefine/>
    <w:rsid w:val="00726D9C"/>
    <w:pPr>
      <w:tabs>
        <w:tab w:val="left" w:pos="2160"/>
        <w:tab w:val="right" w:pos="6480"/>
      </w:tabs>
      <w:spacing w:before="240" w:after="40" w:line="220" w:lineRule="atLeast"/>
    </w:pPr>
    <w:rPr>
      <w:sz w:val="24"/>
      <w:szCs w:val="24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character" w:customStyle="1" w:styleId="Heading1Char">
    <w:name w:val="Heading 1 Char"/>
    <w:link w:val="Heading1"/>
    <w:uiPriority w:val="9"/>
    <w:rsid w:val="005D075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5D07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5D07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5D07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5D07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5D075B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5D075B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5D075B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5D075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75B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075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5D075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75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5D075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5D075B"/>
    <w:rPr>
      <w:b/>
      <w:bCs/>
      <w:spacing w:val="0"/>
    </w:rPr>
  </w:style>
  <w:style w:type="character" w:styleId="Emphasis">
    <w:name w:val="Emphasis"/>
    <w:uiPriority w:val="20"/>
    <w:qFormat/>
    <w:rsid w:val="005D075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5D07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7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75B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5D075B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5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5D075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D075B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D075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5D075B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D075B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D075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75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5B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75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75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75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75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75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75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75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75B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75B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</w:pPr>
  </w:style>
  <w:style w:type="paragraph" w:customStyle="1" w:styleId="BodyText1">
    <w:name w:val="Body Text 1"/>
    <w:basedOn w:val="Normal"/>
    <w:next w:val="Normal"/>
    <w:autoRedefine/>
    <w:rsid w:val="00726D9C"/>
    <w:pPr>
      <w:tabs>
        <w:tab w:val="left" w:pos="2160"/>
        <w:tab w:val="right" w:pos="6480"/>
      </w:tabs>
      <w:spacing w:before="240" w:after="40" w:line="220" w:lineRule="atLeast"/>
    </w:pPr>
    <w:rPr>
      <w:sz w:val="24"/>
      <w:szCs w:val="24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character" w:customStyle="1" w:styleId="Heading1Char">
    <w:name w:val="Heading 1 Char"/>
    <w:link w:val="Heading1"/>
    <w:uiPriority w:val="9"/>
    <w:rsid w:val="005D075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5D07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5D07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5D07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5D075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5D075B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5D075B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5D075B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5D075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75B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075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5D075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75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5D075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5D075B"/>
    <w:rPr>
      <w:b/>
      <w:bCs/>
      <w:spacing w:val="0"/>
    </w:rPr>
  </w:style>
  <w:style w:type="character" w:styleId="Emphasis">
    <w:name w:val="Emphasis"/>
    <w:uiPriority w:val="20"/>
    <w:qFormat/>
    <w:rsid w:val="005D075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5D07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7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75B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5D075B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5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5D075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D075B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D075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5D075B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D075B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D075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75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nes2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31E3-CDAD-4D80-9DCB-DD275F2D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Jones</dc:creator>
  <cp:lastModifiedBy>Carole Jones</cp:lastModifiedBy>
  <cp:revision>2</cp:revision>
  <cp:lastPrinted>2011-09-21T21:38:00Z</cp:lastPrinted>
  <dcterms:created xsi:type="dcterms:W3CDTF">2015-09-03T17:10:00Z</dcterms:created>
  <dcterms:modified xsi:type="dcterms:W3CDTF">2015-09-03T17:10:00Z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